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Autospacing="0" w:after="0" w:afterAutospacing="0" w:line="600" w:lineRule="exact"/>
        <w:ind w:right="0"/>
        <w:jc w:val="center"/>
        <w:rPr>
          <w:rFonts w:hint="eastAsia" w:ascii="方正小标宋简体" w:hAnsi="方正小标宋简体" w:eastAsia="方正小标宋简体" w:cs="方正小标宋简体"/>
          <w:b/>
          <w:bCs/>
          <w:color w:val="auto"/>
          <w:sz w:val="44"/>
          <w:szCs w:val="44"/>
          <w:highlight w:val="none"/>
          <w:shd w:val="clear" w:fill="FFFFFF"/>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Autospacing="0" w:after="0" w:afterAutospacing="0" w:line="600" w:lineRule="exact"/>
        <w:ind w:right="0"/>
        <w:jc w:val="center"/>
        <w:rPr>
          <w:rFonts w:hint="eastAsia" w:ascii="方正小标宋简体" w:hAnsi="方正小标宋简体" w:eastAsia="方正小标宋简体" w:cs="方正小标宋简体"/>
          <w:b/>
          <w:bCs/>
          <w:color w:val="auto"/>
          <w:sz w:val="44"/>
          <w:szCs w:val="44"/>
          <w:highlight w:val="none"/>
          <w:shd w:val="clear" w:fill="FFFFFF"/>
        </w:rPr>
      </w:pPr>
      <w:r>
        <w:rPr>
          <w:rFonts w:hint="eastAsia" w:ascii="方正小标宋简体" w:hAnsi="方正小标宋简体" w:eastAsia="方正小标宋简体" w:cs="方正小标宋简体"/>
          <w:b/>
          <w:bCs/>
          <w:color w:val="auto"/>
          <w:sz w:val="44"/>
          <w:szCs w:val="44"/>
          <w:highlight w:val="none"/>
          <w:shd w:val="clear" w:fill="FFFFFF"/>
          <w:lang w:val="en-US" w:eastAsia="zh-CN"/>
        </w:rPr>
        <w:t>上饶市应急管理局</w:t>
      </w:r>
      <w:r>
        <w:rPr>
          <w:rFonts w:hint="eastAsia" w:ascii="方正小标宋简体" w:hAnsi="方正小标宋简体" w:eastAsia="方正小标宋简体" w:cs="方正小标宋简体"/>
          <w:b/>
          <w:bCs/>
          <w:color w:val="auto"/>
          <w:sz w:val="44"/>
          <w:szCs w:val="44"/>
          <w:highlight w:val="none"/>
          <w:shd w:val="clear" w:fill="FFFFFF"/>
          <w:lang w:eastAsia="zh-CN"/>
        </w:rPr>
        <w:t>2025年生活救助物资采购项目</w:t>
      </w:r>
      <w:r>
        <w:rPr>
          <w:rFonts w:hint="eastAsia" w:ascii="方正小标宋简体" w:hAnsi="方正小标宋简体" w:eastAsia="方正小标宋简体" w:cs="方正小标宋简体"/>
          <w:b/>
          <w:bCs/>
          <w:color w:val="auto"/>
          <w:sz w:val="44"/>
          <w:szCs w:val="44"/>
          <w:highlight w:val="none"/>
          <w:shd w:val="clear" w:fill="FFFFFF"/>
          <w:lang w:val="en-US" w:eastAsia="zh-CN"/>
        </w:rPr>
        <w:t>询价</w:t>
      </w:r>
      <w:r>
        <w:rPr>
          <w:rFonts w:hint="eastAsia" w:ascii="方正小标宋简体" w:hAnsi="方正小标宋简体" w:eastAsia="方正小标宋简体" w:cs="方正小标宋简体"/>
          <w:b/>
          <w:bCs/>
          <w:color w:val="auto"/>
          <w:sz w:val="44"/>
          <w:szCs w:val="44"/>
          <w:highlight w:val="none"/>
          <w:shd w:val="clear" w:fill="FFFFFF"/>
        </w:rPr>
        <w:t>征集公告</w:t>
      </w:r>
    </w:p>
    <w:p>
      <w:pPr>
        <w:rPr>
          <w:rFonts w:hint="eastAsia"/>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黑体" w:hAnsi="黑体" w:eastAsia="黑体" w:cs="黑体"/>
          <w:b w:val="0"/>
          <w:bCs w:val="0"/>
          <w:color w:val="auto"/>
          <w:sz w:val="32"/>
          <w:szCs w:val="32"/>
          <w:highlight w:val="none"/>
          <w:shd w:val="clear" w:fill="FFFFFF"/>
          <w:lang w:val="en-US" w:eastAsia="zh-CN"/>
        </w:rPr>
      </w:pPr>
      <w:r>
        <w:rPr>
          <w:rFonts w:hint="eastAsia" w:ascii="黑体" w:hAnsi="黑体" w:eastAsia="黑体" w:cs="黑体"/>
          <w:b w:val="0"/>
          <w:bCs w:val="0"/>
          <w:color w:val="auto"/>
          <w:sz w:val="32"/>
          <w:szCs w:val="32"/>
          <w:highlight w:val="none"/>
          <w:shd w:val="clear" w:fill="FFFFFF"/>
          <w:lang w:val="en-US" w:eastAsia="zh-CN"/>
        </w:rPr>
        <w:t>一、采购项目概况：</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上饶市康宏招标采购代理有限公司受上饶市应急管理局的委托，为更好的了解市场供给情况，获得潜在供应商充分响应，保障项目采购顺利实施，</w:t>
      </w:r>
      <w:r>
        <w:rPr>
          <w:rFonts w:hint="eastAsia" w:ascii="仿宋_GB2312" w:hAnsi="仿宋_GB2312" w:eastAsia="仿宋_GB2312" w:cs="仿宋_GB2312"/>
          <w:color w:val="auto"/>
          <w:sz w:val="32"/>
          <w:szCs w:val="32"/>
          <w:highlight w:val="none"/>
          <w:shd w:val="clear" w:fill="FFFFFF"/>
        </w:rPr>
        <w:t>根据《中华人民共和国政府采购法》《财政部关于印发〈政府采购需求管理办法〉（财库〔2021〕22号）要求及政府采购的相关规定，</w:t>
      </w:r>
      <w:r>
        <w:rPr>
          <w:rFonts w:hint="eastAsia" w:ascii="仿宋_GB2312" w:hAnsi="仿宋_GB2312" w:eastAsia="仿宋_GB2312" w:cs="仿宋_GB2312"/>
          <w:color w:val="auto"/>
          <w:sz w:val="32"/>
          <w:szCs w:val="32"/>
          <w:highlight w:val="none"/>
          <w:shd w:val="clear" w:fill="FFFFFF"/>
          <w:lang w:eastAsia="zh-CN"/>
        </w:rPr>
        <w:t>现</w:t>
      </w:r>
      <w:r>
        <w:rPr>
          <w:rFonts w:hint="eastAsia" w:ascii="仿宋_GB2312" w:hAnsi="仿宋_GB2312" w:eastAsia="仿宋_GB2312" w:cs="仿宋_GB2312"/>
          <w:color w:val="auto"/>
          <w:sz w:val="32"/>
          <w:szCs w:val="32"/>
          <w:highlight w:val="none"/>
          <w:shd w:val="clear" w:fill="FFFFFF"/>
          <w:lang w:val="en-US" w:eastAsia="zh-CN"/>
        </w:rPr>
        <w:t>就上饶市应急管理局2025年生活救助物资采购项目采购价格面向社会进行公开征集，本次公开征询情况将作为采购人编制政府采购招标文件价格设置的参考依据，欢迎潜在供应商按照本征集公告要求提供建议或意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黑体" w:hAnsi="黑体" w:eastAsia="黑体" w:cs="黑体"/>
          <w:b w:val="0"/>
          <w:bCs w:val="0"/>
          <w:color w:val="auto"/>
          <w:sz w:val="32"/>
          <w:szCs w:val="32"/>
          <w:highlight w:val="none"/>
          <w:shd w:val="clear" w:fill="FFFFFF"/>
          <w:lang w:val="en-US" w:eastAsia="zh-CN"/>
        </w:rPr>
      </w:pPr>
      <w:r>
        <w:rPr>
          <w:rFonts w:hint="eastAsia" w:ascii="黑体" w:hAnsi="黑体" w:eastAsia="黑体" w:cs="黑体"/>
          <w:b w:val="0"/>
          <w:bCs w:val="0"/>
          <w:color w:val="auto"/>
          <w:sz w:val="32"/>
          <w:szCs w:val="32"/>
          <w:highlight w:val="none"/>
          <w:shd w:val="clear" w:fill="FFFFFF"/>
          <w:lang w:val="en-US" w:eastAsia="zh-CN"/>
        </w:rPr>
        <w:t>二、项目基本情况：</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1.项目名称：2025年生活救助物资采购项目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color w:val="auto"/>
          <w:sz w:val="32"/>
          <w:szCs w:val="32"/>
          <w:highlight w:val="none"/>
          <w:shd w:val="clear" w:fill="FFFFFF"/>
          <w:lang w:eastAsia="zh-CN"/>
        </w:rPr>
      </w:pPr>
      <w:r>
        <w:rPr>
          <w:rFonts w:hint="eastAsia" w:ascii="仿宋_GB2312" w:hAnsi="仿宋_GB2312" w:eastAsia="仿宋_GB2312" w:cs="仿宋_GB2312"/>
          <w:color w:val="auto"/>
          <w:sz w:val="32"/>
          <w:szCs w:val="32"/>
          <w:highlight w:val="none"/>
          <w:shd w:val="clear" w:fill="FFFFFF"/>
          <w:lang w:val="en-US" w:eastAsia="zh-CN"/>
        </w:rPr>
        <w:t>2.项目预算金额：约870400.00元，数量约5120床，最终以实际采购量为准，</w:t>
      </w:r>
      <w:r>
        <w:rPr>
          <w:rFonts w:hint="eastAsia" w:ascii="仿宋_GB2312" w:hAnsi="仿宋_GB2312" w:eastAsia="仿宋_GB2312" w:cs="仿宋_GB2312"/>
          <w:color w:val="auto"/>
          <w:sz w:val="32"/>
          <w:szCs w:val="32"/>
          <w:highlight w:val="none"/>
          <w:shd w:val="clear" w:fill="FFFFFF"/>
          <w:lang w:eastAsia="zh-CN"/>
        </w:rPr>
        <w:t>各供应商提交的方案实施造价不得超过项目预算价。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棉被要求：1、棉被颜色：军绿色，絮料：棉花，2500g（-100），被胎外观平展均匀、包边严紧、手感柔软蓬松、不得有杂物、板结、深色油污等。标识：外包装上面中间需印制应急救灾物资标识。所提供的产品必须符合《中华人民共和国民政行业标准：救灾被服第1部分：棉被》（MZ/T014.1-2010）。</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3.响应供应商的资格条件：</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1）满足《中华人民共和国政府采购法》第二十二条规定：</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（1）具有独立承担民事责任的能力；</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（2）具有良好的商业信誉和健全的财务会计制度；</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（3）具有履行合同所必需的设备和专业技术能力；</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（4）有依法缴纳税收和社会保障资金的良好记录；</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（5）参加政府采购活动前三年内，在经营活动中没有重大违法记录；</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（6）法律、行政法规规定的其他条件：被列入失信被执行人、重大税收违法案件当事人名单、政府采购严重违法失信行为记录名单(处罚期限尚未届满的)的供应商，不得参与本项目的政府采购活动。</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注：提供材料</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（1）须提供合格的营业执照副本、法定代表人身份证或法定代表人授权委托书（包含单位联系人及联系电话）</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（2）近三年类似业绩证明材料（提供合同）</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（3）已盖章的报价单。</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（4）excel格式电子档的报价单（详见附件报价清单）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黑体" w:hAnsi="黑体" w:eastAsia="黑体" w:cs="黑体"/>
          <w:b w:val="0"/>
          <w:bCs w:val="0"/>
          <w:color w:val="auto"/>
          <w:sz w:val="32"/>
          <w:szCs w:val="32"/>
          <w:highlight w:val="none"/>
          <w:shd w:val="clear" w:fill="FFFFFF"/>
          <w:lang w:val="en-US" w:eastAsia="zh-CN"/>
        </w:rPr>
      </w:pPr>
      <w:r>
        <w:rPr>
          <w:rFonts w:hint="eastAsia" w:ascii="黑体" w:hAnsi="黑体" w:eastAsia="黑体" w:cs="黑体"/>
          <w:b w:val="0"/>
          <w:bCs w:val="0"/>
          <w:color w:val="auto"/>
          <w:sz w:val="32"/>
          <w:szCs w:val="32"/>
          <w:highlight w:val="none"/>
          <w:shd w:val="clear" w:fill="FFFFFF"/>
          <w:lang w:val="en-US" w:eastAsia="zh-CN"/>
        </w:rPr>
        <w:t>三、回复意见要求：</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1.市场询价要求：</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1）潜在供应商应提供目前市场上主流产品的价格。</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2）潜在供应商应根据本询价采购清单，提供货物的（包括但不仅限于）预算单价（近期成交价格案例参考）、技术参数、性能指标、商务条件、技术加分条款或评分办法等内容。</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3）请潜在供应商按附件中《询价征集回复函》的格式，将加盖单位公章的PDF格式的扫描件和excel版本格式发送至370565258@qq.com邮箱。另以</w:t>
      </w:r>
      <w:r>
        <w:rPr>
          <w:rFonts w:hint="eastAsia" w:ascii="仿宋_GB2312" w:hAnsi="仿宋_GB2312" w:eastAsia="仿宋_GB2312" w:cs="仿宋_GB2312"/>
          <w:color w:val="auto"/>
          <w:sz w:val="32"/>
          <w:szCs w:val="32"/>
          <w:highlight w:val="none"/>
          <w:shd w:val="clear" w:fill="FFFFFF"/>
        </w:rPr>
        <w:t>无线胶装的形式按文件的构成顺序自编目录及页码装订成册</w:t>
      </w:r>
      <w:r>
        <w:rPr>
          <w:rFonts w:hint="eastAsia" w:ascii="仿宋_GB2312" w:hAnsi="仿宋_GB2312" w:eastAsia="仿宋_GB2312" w:cs="仿宋_GB2312"/>
          <w:color w:val="auto"/>
          <w:sz w:val="32"/>
          <w:szCs w:val="32"/>
          <w:highlight w:val="none"/>
          <w:shd w:val="clear" w:fill="FFFFFF"/>
          <w:lang w:eastAsia="zh-CN"/>
        </w:rPr>
        <w:t>，纸质版一式</w:t>
      </w:r>
      <w:r>
        <w:rPr>
          <w:rFonts w:hint="eastAsia" w:ascii="仿宋_GB2312" w:hAnsi="仿宋_GB2312" w:eastAsia="仿宋_GB2312" w:cs="仿宋_GB2312"/>
          <w:color w:val="auto"/>
          <w:sz w:val="32"/>
          <w:szCs w:val="32"/>
          <w:highlight w:val="none"/>
          <w:shd w:val="clear" w:fill="FFFFFF"/>
          <w:lang w:val="en-US" w:eastAsia="zh-CN"/>
        </w:rPr>
        <w:t>一</w:t>
      </w:r>
      <w:r>
        <w:rPr>
          <w:rFonts w:hint="eastAsia" w:ascii="仿宋_GB2312" w:hAnsi="仿宋_GB2312" w:eastAsia="仿宋_GB2312" w:cs="仿宋_GB2312"/>
          <w:color w:val="auto"/>
          <w:sz w:val="32"/>
          <w:szCs w:val="32"/>
          <w:highlight w:val="none"/>
          <w:shd w:val="clear" w:fill="FFFFFF"/>
          <w:lang w:eastAsia="zh-CN"/>
        </w:rPr>
        <w:t>份</w:t>
      </w:r>
      <w:r>
        <w:rPr>
          <w:rFonts w:hint="eastAsia" w:ascii="仿宋_GB2312" w:hAnsi="仿宋_GB2312" w:eastAsia="仿宋_GB2312" w:cs="仿宋_GB2312"/>
          <w:color w:val="auto"/>
          <w:sz w:val="32"/>
          <w:szCs w:val="32"/>
          <w:highlight w:val="none"/>
          <w:shd w:val="clear" w:fill="FFFFFF"/>
          <w:lang w:val="en-US" w:eastAsia="zh-CN"/>
        </w:rPr>
        <w:t>可邮递或送达至上饶市信州区环球商务中心1号楼806—807室。报价资料接收截止时间：2025年10月8日16:00前.</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2.其他说明：</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1）本次征集的产品均为国内产品，不允许提供进口产品参与此次询价。</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2）参与或未参与本项目市场询价征集意见的潜在供应商，享有同等参与本项目的投标资格；请潜在供应商充分表达对推进本项目实施的合理性的建议。</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3）本次市场询价仅供本项目采购单位开展市场调查用，不具有任何限制及承诺效力，对于供应商依法取得本项目参与投标资格无任何影响，欢迎广大潜在供应商积极参与。</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4）特别说明：本次市场询价活动不产生项目中标供应商，各供应商的报价仅作为招标人后期正式招标的价格参考。</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黑体" w:hAnsi="黑体" w:eastAsia="黑体" w:cs="黑体"/>
          <w:b w:val="0"/>
          <w:bCs w:val="0"/>
          <w:color w:val="auto"/>
          <w:sz w:val="32"/>
          <w:szCs w:val="32"/>
          <w:highlight w:val="none"/>
          <w:shd w:val="clear" w:fill="FFFFFF"/>
          <w:lang w:val="en-US" w:eastAsia="zh-CN"/>
        </w:rPr>
      </w:pPr>
      <w:r>
        <w:rPr>
          <w:rFonts w:hint="eastAsia" w:ascii="黑体" w:hAnsi="黑体" w:eastAsia="黑体" w:cs="黑体"/>
          <w:b w:val="0"/>
          <w:bCs w:val="0"/>
          <w:color w:val="auto"/>
          <w:sz w:val="32"/>
          <w:szCs w:val="32"/>
          <w:highlight w:val="none"/>
          <w:shd w:val="clear" w:fill="FFFFFF"/>
          <w:lang w:val="en-US" w:eastAsia="zh-CN"/>
        </w:rPr>
        <w:t>四、联系方式：</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征集人：上饶市应急管理局</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联系人：桑先生</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 xml:space="preserve">联系电话：0793-8209349 </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采购代理机构：上饶市康宏招标采购代理有限公司</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地址：上饶市信州区环球商务中心806-807室</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联系人：赵娟</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shd w:val="clear" w:fill="FFFFFF"/>
          <w:lang w:val="en-US" w:eastAsia="zh-CN"/>
        </w:rPr>
        <w:t>联系电话：0793-8271898</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b/>
          <w:bCs/>
          <w:color w:val="auto"/>
          <w:sz w:val="32"/>
          <w:szCs w:val="32"/>
          <w:highlight w:val="none"/>
          <w:shd w:val="clear" w:fill="FFFFFF"/>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b/>
          <w:bCs/>
          <w:color w:val="auto"/>
          <w:sz w:val="32"/>
          <w:szCs w:val="32"/>
          <w:highlight w:val="none"/>
          <w:shd w:val="clear" w:fill="FFFFFF"/>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color w:val="auto"/>
          <w:sz w:val="32"/>
          <w:szCs w:val="32"/>
          <w:highlight w:val="none"/>
          <w:shd w:val="clear" w:fill="FFFFFF"/>
          <w:lang w:eastAsia="zh-CN"/>
        </w:rPr>
      </w:pPr>
      <w:r>
        <w:rPr>
          <w:rFonts w:hint="eastAsia" w:ascii="仿宋_GB2312" w:hAnsi="仿宋_GB2312" w:eastAsia="仿宋_GB2312" w:cs="仿宋_GB2312"/>
          <w:color w:val="auto"/>
          <w:sz w:val="32"/>
          <w:szCs w:val="32"/>
          <w:highlight w:val="none"/>
          <w:shd w:val="clear" w:fill="FFFFFF"/>
          <w:lang w:val="en-US" w:eastAsia="zh-CN"/>
        </w:rPr>
        <w:t xml:space="preserve">                 </w:t>
      </w:r>
      <w:r>
        <w:rPr>
          <w:rFonts w:hint="eastAsia" w:ascii="仿宋_GB2312" w:hAnsi="仿宋_GB2312" w:eastAsia="仿宋_GB2312" w:cs="仿宋_GB2312"/>
          <w:color w:val="auto"/>
          <w:sz w:val="32"/>
          <w:szCs w:val="32"/>
          <w:highlight w:val="none"/>
          <w:shd w:val="clear" w:fill="FFFFFF"/>
          <w:lang w:eastAsia="zh-CN"/>
        </w:rPr>
        <w:t>上饶市康宏招标采购代理有限公司</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3840" w:firstLineChars="1200"/>
        <w:jc w:val="both"/>
        <w:textAlignment w:val="auto"/>
        <w:rPr>
          <w:rFonts w:hint="eastAsia" w:ascii="仿宋_GB2312" w:hAnsi="仿宋_GB2312" w:eastAsia="仿宋_GB2312" w:cs="仿宋_GB2312"/>
          <w:color w:val="auto"/>
          <w:sz w:val="32"/>
          <w:szCs w:val="32"/>
          <w:highlight w:val="none"/>
          <w:shd w:val="clear" w:fill="FFFFFF"/>
        </w:rPr>
      </w:pPr>
      <w:bookmarkStart w:id="0" w:name="_GoBack"/>
      <w:bookmarkEnd w:id="0"/>
      <w:r>
        <w:rPr>
          <w:rFonts w:hint="eastAsia" w:ascii="仿宋_GB2312" w:hAnsi="仿宋_GB2312" w:eastAsia="仿宋_GB2312" w:cs="仿宋_GB2312"/>
          <w:color w:val="auto"/>
          <w:sz w:val="32"/>
          <w:szCs w:val="32"/>
          <w:highlight w:val="none"/>
          <w:shd w:val="clear" w:fill="FFFFFF"/>
          <w:lang w:eastAsia="zh-CN"/>
        </w:rPr>
        <w:t>202</w:t>
      </w:r>
      <w:r>
        <w:rPr>
          <w:rFonts w:hint="eastAsia" w:ascii="仿宋_GB2312" w:hAnsi="仿宋_GB2312" w:eastAsia="仿宋_GB2312" w:cs="仿宋_GB2312"/>
          <w:color w:val="auto"/>
          <w:sz w:val="32"/>
          <w:szCs w:val="32"/>
          <w:highlight w:val="none"/>
          <w:shd w:val="clear" w:fill="FFFFFF"/>
          <w:lang w:val="en-US" w:eastAsia="zh-CN"/>
        </w:rPr>
        <w:t>5</w:t>
      </w:r>
      <w:r>
        <w:rPr>
          <w:rFonts w:hint="eastAsia" w:ascii="仿宋_GB2312" w:hAnsi="仿宋_GB2312" w:eastAsia="仿宋_GB2312" w:cs="仿宋_GB2312"/>
          <w:color w:val="auto"/>
          <w:sz w:val="32"/>
          <w:szCs w:val="32"/>
          <w:highlight w:val="none"/>
          <w:shd w:val="clear" w:fill="FFFFFF"/>
          <w:lang w:eastAsia="zh-CN"/>
        </w:rPr>
        <w:t>年</w:t>
      </w:r>
      <w:r>
        <w:rPr>
          <w:rFonts w:hint="eastAsia" w:ascii="仿宋_GB2312" w:hAnsi="仿宋_GB2312" w:eastAsia="仿宋_GB2312" w:cs="仿宋_GB2312"/>
          <w:color w:val="auto"/>
          <w:sz w:val="32"/>
          <w:szCs w:val="32"/>
          <w:highlight w:val="none"/>
          <w:shd w:val="clear" w:fill="FFFFFF"/>
          <w:lang w:val="en-US" w:eastAsia="zh-CN"/>
        </w:rPr>
        <w:t>09</w:t>
      </w:r>
      <w:r>
        <w:rPr>
          <w:rFonts w:hint="eastAsia" w:ascii="仿宋_GB2312" w:hAnsi="仿宋_GB2312" w:eastAsia="仿宋_GB2312" w:cs="仿宋_GB2312"/>
          <w:color w:val="auto"/>
          <w:sz w:val="32"/>
          <w:szCs w:val="32"/>
          <w:highlight w:val="none"/>
          <w:shd w:val="clear" w:fill="FFFFFF"/>
        </w:rPr>
        <w:t>月</w:t>
      </w:r>
      <w:r>
        <w:rPr>
          <w:rFonts w:hint="eastAsia" w:ascii="仿宋_GB2312" w:hAnsi="仿宋_GB2312" w:eastAsia="仿宋_GB2312" w:cs="仿宋_GB2312"/>
          <w:color w:val="auto"/>
          <w:sz w:val="32"/>
          <w:szCs w:val="32"/>
          <w:highlight w:val="none"/>
          <w:shd w:val="clear" w:fill="FFFFFF"/>
          <w:lang w:val="en-US" w:eastAsia="zh-CN"/>
        </w:rPr>
        <w:t>28</w:t>
      </w:r>
      <w:r>
        <w:rPr>
          <w:rFonts w:hint="eastAsia" w:ascii="仿宋_GB2312" w:hAnsi="仿宋_GB2312" w:eastAsia="仿宋_GB2312" w:cs="仿宋_GB2312"/>
          <w:color w:val="auto"/>
          <w:sz w:val="32"/>
          <w:szCs w:val="32"/>
          <w:highlight w:val="none"/>
          <w:shd w:val="clear" w:fill="FFFFFF"/>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3840" w:firstLineChars="1200"/>
        <w:jc w:val="both"/>
        <w:textAlignment w:val="auto"/>
        <w:rPr>
          <w:rFonts w:hint="eastAsia" w:ascii="仿宋_GB2312" w:hAnsi="仿宋_GB2312" w:eastAsia="仿宋_GB2312" w:cs="仿宋_GB2312"/>
          <w:color w:val="auto"/>
          <w:sz w:val="32"/>
          <w:szCs w:val="32"/>
          <w:highlight w:val="none"/>
          <w:shd w:val="clear" w:fill="FFFFFF"/>
          <w:lang w:val="en-US" w:eastAsia="zh-CN"/>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803070505020304"/>
    <w:charset w:val="CC"/>
    <w:family w:val="roman"/>
    <w:pitch w:val="default"/>
    <w:sig w:usb0="00007A87" w:usb1="80000000" w:usb2="00000008"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onsolas">
    <w:altName w:val="Liberation Sans Narrow"/>
    <w:panose1 w:val="020B0609020204030204"/>
    <w:charset w:val="00"/>
    <w:family w:val="auto"/>
    <w:pitch w:val="default"/>
    <w:sig w:usb0="00000000" w:usb1="00000000" w:usb2="00000001" w:usb3="00000000" w:csb0="6000019F" w:csb1="DFD70000"/>
  </w:font>
  <w:font w:name="DejaVu Sans">
    <w:panose1 w:val="020B0603030804020204"/>
    <w:charset w:val="00"/>
    <w:family w:val="auto"/>
    <w:pitch w:val="default"/>
    <w:sig w:usb0="E7006EFF" w:usb1="D200FDFF" w:usb2="0A246029" w:usb3="0400200C" w:csb0="600001FF" w:csb1="DFFF0000"/>
  </w:font>
  <w:font w:name="Liberation Sans Narrow">
    <w:panose1 w:val="020B0606020202030204"/>
    <w:charset w:val="00"/>
    <w:family w:val="auto"/>
    <w:pitch w:val="default"/>
    <w:sig w:usb0="A00002AF" w:usb1="500078FB" w:usb2="00000000" w:usb3="00000000" w:csb0="6000009F" w:csb1="DFD7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jZjIzMjFjNjVmYmU0NmRlNDE0YWUyNjU2ZmMwMTUifQ=="/>
  </w:docVars>
  <w:rsids>
    <w:rsidRoot w:val="76B821E7"/>
    <w:rsid w:val="00E041FD"/>
    <w:rsid w:val="040F5750"/>
    <w:rsid w:val="05392FED"/>
    <w:rsid w:val="06CB49BC"/>
    <w:rsid w:val="06E4782C"/>
    <w:rsid w:val="0CA76AE2"/>
    <w:rsid w:val="112858B7"/>
    <w:rsid w:val="12217B86"/>
    <w:rsid w:val="1A390616"/>
    <w:rsid w:val="1A4127A1"/>
    <w:rsid w:val="1A514D80"/>
    <w:rsid w:val="1A6A51B6"/>
    <w:rsid w:val="1A6F586F"/>
    <w:rsid w:val="1AC03C7A"/>
    <w:rsid w:val="1F3C1B5B"/>
    <w:rsid w:val="1FB9701B"/>
    <w:rsid w:val="22A86B56"/>
    <w:rsid w:val="236773EF"/>
    <w:rsid w:val="241148CA"/>
    <w:rsid w:val="24660A71"/>
    <w:rsid w:val="25021151"/>
    <w:rsid w:val="26CF6BE2"/>
    <w:rsid w:val="27C052F3"/>
    <w:rsid w:val="2BA46C41"/>
    <w:rsid w:val="2E3654EA"/>
    <w:rsid w:val="2EE87648"/>
    <w:rsid w:val="2FDD2A14"/>
    <w:rsid w:val="331707DE"/>
    <w:rsid w:val="345B3646"/>
    <w:rsid w:val="35524828"/>
    <w:rsid w:val="356D4F1D"/>
    <w:rsid w:val="376A5ACE"/>
    <w:rsid w:val="39CA5CD5"/>
    <w:rsid w:val="3C12222C"/>
    <w:rsid w:val="3D0266C7"/>
    <w:rsid w:val="3E2171DA"/>
    <w:rsid w:val="40C65D13"/>
    <w:rsid w:val="456F23DB"/>
    <w:rsid w:val="48217803"/>
    <w:rsid w:val="48CB3DCC"/>
    <w:rsid w:val="48E924A4"/>
    <w:rsid w:val="4AEB174B"/>
    <w:rsid w:val="4CD23042"/>
    <w:rsid w:val="4D317C03"/>
    <w:rsid w:val="4DE44FE8"/>
    <w:rsid w:val="4E54785B"/>
    <w:rsid w:val="4FA42C81"/>
    <w:rsid w:val="4FE237A9"/>
    <w:rsid w:val="507E7976"/>
    <w:rsid w:val="50C43019"/>
    <w:rsid w:val="51325115"/>
    <w:rsid w:val="524A65C6"/>
    <w:rsid w:val="5480697A"/>
    <w:rsid w:val="54971006"/>
    <w:rsid w:val="5555630B"/>
    <w:rsid w:val="55F863AD"/>
    <w:rsid w:val="57241F32"/>
    <w:rsid w:val="58BD3B40"/>
    <w:rsid w:val="591D0360"/>
    <w:rsid w:val="5C0D1BAE"/>
    <w:rsid w:val="5C7834CB"/>
    <w:rsid w:val="5C8A09F6"/>
    <w:rsid w:val="5CA16EC6"/>
    <w:rsid w:val="5D6910F6"/>
    <w:rsid w:val="5D9205BD"/>
    <w:rsid w:val="5E9075A5"/>
    <w:rsid w:val="5F3459FF"/>
    <w:rsid w:val="5FCD7FD2"/>
    <w:rsid w:val="5FE241EF"/>
    <w:rsid w:val="60F476CD"/>
    <w:rsid w:val="639332E1"/>
    <w:rsid w:val="65554CF2"/>
    <w:rsid w:val="66760E87"/>
    <w:rsid w:val="66EA0839"/>
    <w:rsid w:val="69BC3160"/>
    <w:rsid w:val="6B482C03"/>
    <w:rsid w:val="6C556836"/>
    <w:rsid w:val="6D627650"/>
    <w:rsid w:val="6F476FEE"/>
    <w:rsid w:val="6F9B5FA9"/>
    <w:rsid w:val="6FF7F36A"/>
    <w:rsid w:val="724C122A"/>
    <w:rsid w:val="73942262"/>
    <w:rsid w:val="75D73501"/>
    <w:rsid w:val="76B821E7"/>
    <w:rsid w:val="77FB64B3"/>
    <w:rsid w:val="78806435"/>
    <w:rsid w:val="79A279F4"/>
    <w:rsid w:val="7B3D01B3"/>
    <w:rsid w:val="7BB1631B"/>
    <w:rsid w:val="7EC758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dashed" w:color="auto" w:sz="24" w:space="0"/>
      </w:pBdr>
      <w:spacing w:before="0" w:beforeAutospacing="1" w:after="0" w:afterAutospacing="1"/>
      <w:ind w:left="30"/>
      <w:jc w:val="left"/>
      <w:textAlignment w:val="center"/>
    </w:pPr>
    <w:rPr>
      <w:rFonts w:hint="eastAsia" w:ascii="宋体" w:hAnsi="宋体" w:eastAsia="宋体" w:cs="宋体"/>
      <w:kern w:val="44"/>
      <w:sz w:val="30"/>
      <w:szCs w:val="30"/>
      <w:lang w:val="en-US" w:eastAsia="zh-CN" w:bidi="ar"/>
    </w:rPr>
  </w:style>
  <w:style w:type="paragraph" w:styleId="3">
    <w:name w:val="heading 2"/>
    <w:basedOn w:val="1"/>
    <w:next w:val="1"/>
    <w:unhideWhenUsed/>
    <w:qFormat/>
    <w:uiPriority w:val="0"/>
    <w:pPr>
      <w:keepNext/>
      <w:keepLines/>
      <w:jc w:val="center"/>
      <w:outlineLvl w:val="1"/>
    </w:pPr>
    <w:rPr>
      <w:rFonts w:ascii="Arial" w:hAnsi="Arial" w:eastAsiaTheme="majorEastAsia"/>
      <w:b/>
      <w:bCs/>
      <w:sz w:val="28"/>
      <w:szCs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Body Text Indent"/>
    <w:basedOn w:val="1"/>
    <w:next w:val="6"/>
    <w:qFormat/>
    <w:uiPriority w:val="0"/>
    <w:pPr>
      <w:spacing w:after="120"/>
      <w:ind w:left="420" w:leftChars="200"/>
    </w:pPr>
  </w:style>
  <w:style w:type="paragraph" w:styleId="6">
    <w:name w:val="envelope return"/>
    <w:basedOn w:val="1"/>
    <w:qFormat/>
    <w:uiPriority w:val="0"/>
    <w:pPr>
      <w:snapToGrid w:val="0"/>
    </w:pPr>
    <w:rPr>
      <w:rFonts w:ascii="Arial" w:hAnsi="Arial"/>
    </w:rPr>
  </w:style>
  <w:style w:type="paragraph" w:styleId="7">
    <w:name w:val="Plain Text"/>
    <w:basedOn w:val="1"/>
    <w:qFormat/>
    <w:uiPriority w:val="0"/>
    <w:rPr>
      <w:rFonts w:ascii="宋体" w:hAnsi="Courier New" w:eastAsia="宋体" w:cs="Times New Roman"/>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2"/>
    <w:basedOn w:val="5"/>
    <w:next w:val="5"/>
    <w:qFormat/>
    <w:uiPriority w:val="0"/>
    <w:pPr>
      <w:spacing w:after="120"/>
      <w:ind w:left="420" w:leftChars="200" w:firstLine="420" w:firstLineChars="200"/>
    </w:pPr>
    <w:rPr>
      <w:rFonts w:ascii="Calibri" w:hAnsi="Calibri"/>
      <w:kern w:val="2"/>
      <w:sz w:val="21"/>
      <w:szCs w:val="2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0"/>
    <w:rPr>
      <w:b/>
      <w:bCs/>
    </w:rPr>
  </w:style>
  <w:style w:type="character" w:styleId="16">
    <w:name w:val="FollowedHyperlink"/>
    <w:basedOn w:val="14"/>
    <w:qFormat/>
    <w:uiPriority w:val="0"/>
    <w:rPr>
      <w:color w:val="333333"/>
      <w:u w:val="none"/>
    </w:rPr>
  </w:style>
  <w:style w:type="character" w:styleId="17">
    <w:name w:val="Emphasis"/>
    <w:basedOn w:val="14"/>
    <w:qFormat/>
    <w:uiPriority w:val="0"/>
  </w:style>
  <w:style w:type="character" w:styleId="18">
    <w:name w:val="HTML Definition"/>
    <w:basedOn w:val="14"/>
    <w:qFormat/>
    <w:uiPriority w:val="0"/>
    <w:rPr>
      <w:i/>
      <w:iCs/>
    </w:rPr>
  </w:style>
  <w:style w:type="character" w:styleId="19">
    <w:name w:val="HTML Acronym"/>
    <w:basedOn w:val="14"/>
    <w:qFormat/>
    <w:uiPriority w:val="0"/>
  </w:style>
  <w:style w:type="character" w:styleId="20">
    <w:name w:val="Hyperlink"/>
    <w:basedOn w:val="14"/>
    <w:qFormat/>
    <w:uiPriority w:val="0"/>
    <w:rPr>
      <w:color w:val="333333"/>
      <w:u w:val="none"/>
    </w:rPr>
  </w:style>
  <w:style w:type="character" w:styleId="21">
    <w:name w:val="HTML Code"/>
    <w:basedOn w:val="14"/>
    <w:qFormat/>
    <w:uiPriority w:val="0"/>
    <w:rPr>
      <w:rFonts w:hint="default" w:ascii="Consolas" w:hAnsi="Consolas" w:eastAsia="Consolas" w:cs="Consolas"/>
      <w:color w:val="C7254E"/>
      <w:sz w:val="21"/>
      <w:szCs w:val="21"/>
      <w:shd w:val="clear" w:fill="F9F2F4"/>
    </w:rPr>
  </w:style>
  <w:style w:type="character" w:styleId="22">
    <w:name w:val="HTML Keyboard"/>
    <w:basedOn w:val="14"/>
    <w:qFormat/>
    <w:uiPriority w:val="0"/>
    <w:rPr>
      <w:rFonts w:hint="default" w:ascii="Consolas" w:hAnsi="Consolas" w:eastAsia="Consolas" w:cs="Consolas"/>
      <w:color w:val="FFFFFF"/>
      <w:sz w:val="21"/>
      <w:szCs w:val="21"/>
      <w:shd w:val="clear" w:fill="333333"/>
    </w:rPr>
  </w:style>
  <w:style w:type="character" w:styleId="23">
    <w:name w:val="HTML Sample"/>
    <w:basedOn w:val="14"/>
    <w:qFormat/>
    <w:uiPriority w:val="0"/>
    <w:rPr>
      <w:rFonts w:ascii="Consolas" w:hAnsi="Consolas" w:eastAsia="Consolas" w:cs="Consolas"/>
      <w:sz w:val="21"/>
      <w:szCs w:val="21"/>
    </w:rPr>
  </w:style>
  <w:style w:type="character" w:customStyle="1" w:styleId="24">
    <w:name w:val="x3"/>
    <w:basedOn w:val="14"/>
    <w:qFormat/>
    <w:uiPriority w:val="0"/>
  </w:style>
  <w:style w:type="character" w:customStyle="1" w:styleId="25">
    <w:name w:val="bt"/>
    <w:basedOn w:val="14"/>
    <w:qFormat/>
    <w:uiPriority w:val="0"/>
    <w:rPr>
      <w:b/>
      <w:bCs/>
      <w:color w:val="005DB5"/>
      <w:sz w:val="24"/>
      <w:szCs w:val="24"/>
    </w:rPr>
  </w:style>
  <w:style w:type="character" w:customStyle="1" w:styleId="26">
    <w:name w:val="x2"/>
    <w:basedOn w:val="14"/>
    <w:qFormat/>
    <w:uiPriority w:val="0"/>
  </w:style>
  <w:style w:type="character" w:customStyle="1" w:styleId="27">
    <w:name w:val="c2"/>
    <w:basedOn w:val="14"/>
    <w:qFormat/>
    <w:uiPriority w:val="0"/>
  </w:style>
  <w:style w:type="character" w:customStyle="1" w:styleId="28">
    <w:name w:val="starting"/>
    <w:basedOn w:val="14"/>
    <w:qFormat/>
    <w:uiPriority w:val="0"/>
    <w:rPr>
      <w:color w:val="FFFFFF"/>
      <w:shd w:val="clear" w:fill="F29653"/>
    </w:rPr>
  </w:style>
  <w:style w:type="character" w:customStyle="1" w:styleId="29">
    <w:name w:val="note-content"/>
    <w:basedOn w:val="14"/>
    <w:qFormat/>
    <w:uiPriority w:val="0"/>
  </w:style>
  <w:style w:type="character" w:customStyle="1" w:styleId="30">
    <w:name w:val="note-content1"/>
    <w:basedOn w:val="14"/>
    <w:qFormat/>
    <w:uiPriority w:val="0"/>
    <w:rPr>
      <w:color w:val="333333"/>
    </w:rPr>
  </w:style>
  <w:style w:type="character" w:customStyle="1" w:styleId="31">
    <w:name w:val="over"/>
    <w:basedOn w:val="14"/>
    <w:qFormat/>
    <w:uiPriority w:val="0"/>
    <w:rPr>
      <w:color w:val="999999"/>
      <w:shd w:val="clear" w:fill="DDDDDD"/>
    </w:rPr>
  </w:style>
  <w:style w:type="character" w:customStyle="1" w:styleId="32">
    <w:name w:val="x1"/>
    <w:basedOn w:val="14"/>
    <w:qFormat/>
    <w:uiPriority w:val="0"/>
  </w:style>
  <w:style w:type="character" w:customStyle="1" w:styleId="33">
    <w:name w:val="red"/>
    <w:basedOn w:val="14"/>
    <w:qFormat/>
    <w:uiPriority w:val="0"/>
    <w:rPr>
      <w:color w:val="FF0000"/>
    </w:rPr>
  </w:style>
  <w:style w:type="character" w:customStyle="1" w:styleId="34">
    <w:name w:val="nostart"/>
    <w:basedOn w:val="14"/>
    <w:qFormat/>
    <w:uiPriority w:val="0"/>
    <w:rPr>
      <w:color w:val="FFFFFF"/>
      <w:shd w:val="clear" w:fill="E60000"/>
    </w:rPr>
  </w:style>
  <w:style w:type="character" w:customStyle="1" w:styleId="35">
    <w:name w:val="nr"/>
    <w:basedOn w:val="14"/>
    <w:qFormat/>
    <w:uiPriority w:val="0"/>
  </w:style>
  <w:style w:type="character" w:customStyle="1" w:styleId="36">
    <w:name w:val="datetime"/>
    <w:basedOn w:val="14"/>
    <w:qFormat/>
    <w:uiPriority w:val="0"/>
    <w:rPr>
      <w:rFonts w:ascii="Arial" w:hAnsi="Arial" w:cs="Arial"/>
      <w:color w:val="999999"/>
      <w:sz w:val="21"/>
      <w:szCs w:val="21"/>
    </w:rPr>
  </w:style>
  <w:style w:type="character" w:customStyle="1" w:styleId="37">
    <w:name w:val="c1"/>
    <w:basedOn w:val="14"/>
    <w:qFormat/>
    <w:uiPriority w:val="0"/>
  </w:style>
  <w:style w:type="character" w:customStyle="1" w:styleId="38">
    <w:name w:val="c3"/>
    <w:basedOn w:val="14"/>
    <w:qFormat/>
    <w:uiPriority w:val="0"/>
  </w:style>
  <w:style w:type="character" w:customStyle="1" w:styleId="39">
    <w:name w:val="msg-box18"/>
    <w:basedOn w:val="14"/>
    <w:qFormat/>
    <w:uiPriority w:val="0"/>
  </w:style>
  <w:style w:type="character" w:customStyle="1" w:styleId="40">
    <w:name w:val="msg-box"/>
    <w:basedOn w:val="14"/>
    <w:qFormat/>
    <w:uiPriority w:val="0"/>
  </w:style>
  <w:style w:type="character" w:customStyle="1" w:styleId="41">
    <w:name w:val="bt1"/>
    <w:basedOn w:val="14"/>
    <w:qFormat/>
    <w:uiPriority w:val="0"/>
    <w:rPr>
      <w:b/>
      <w:bCs/>
      <w:color w:val="005DB5"/>
      <w:sz w:val="24"/>
      <w:szCs w:val="24"/>
    </w:rPr>
  </w:style>
  <w:style w:type="character" w:customStyle="1" w:styleId="42">
    <w:name w:val="starting6"/>
    <w:basedOn w:val="14"/>
    <w:qFormat/>
    <w:uiPriority w:val="0"/>
    <w:rPr>
      <w:color w:val="FFFFFF"/>
      <w:shd w:val="clear" w:fill="F29653"/>
    </w:rPr>
  </w:style>
  <w:style w:type="character" w:customStyle="1" w:styleId="43">
    <w:name w:val="over6"/>
    <w:basedOn w:val="14"/>
    <w:qFormat/>
    <w:uiPriority w:val="0"/>
    <w:rPr>
      <w:color w:val="999999"/>
      <w:shd w:val="clear" w:fill="DDDDDD"/>
    </w:rPr>
  </w:style>
  <w:style w:type="paragraph" w:customStyle="1" w:styleId="44">
    <w:name w:val="+正文"/>
    <w:basedOn w:val="1"/>
    <w:qFormat/>
    <w:uiPriority w:val="0"/>
    <w:pPr>
      <w:adjustRightInd w:val="0"/>
      <w:snapToGrid w:val="0"/>
      <w:spacing w:line="360" w:lineRule="auto"/>
      <w:ind w:firstLine="200" w:firstLineChars="200"/>
    </w:pPr>
    <w:rPr>
      <w:rFonts w:ascii="Calibri" w:hAnsi="Calibri"/>
    </w:rPr>
  </w:style>
  <w:style w:type="paragraph" w:customStyle="1" w:styleId="45">
    <w:name w:val="List Paragraph"/>
    <w:basedOn w:val="1"/>
    <w:qFormat/>
    <w:uiPriority w:val="34"/>
    <w:pPr>
      <w:widowControl/>
      <w:pBdr>
        <w:top w:val="none" w:color="auto" w:sz="0" w:space="0"/>
        <w:left w:val="none" w:color="auto" w:sz="0" w:space="0"/>
        <w:bottom w:val="none" w:color="auto" w:sz="0" w:space="0"/>
        <w:right w:val="none" w:color="auto" w:sz="0" w:space="0"/>
        <w:between w:val="none" w:color="auto" w:sz="0" w:space="0"/>
      </w:pBdr>
      <w:spacing w:before="100" w:beforeAutospacing="1" w:after="100" w:afterAutospacing="1"/>
      <w:jc w:val="left"/>
    </w:pPr>
    <w:rPr>
      <w:rFonts w:ascii="宋体" w:hAnsi="宋体" w:eastAsia="宋体" w:cs="宋体"/>
      <w:color w:val="auto"/>
      <w:kern w:val="0"/>
      <w:sz w:val="24"/>
      <w:szCs w:val="24"/>
    </w:rPr>
  </w:style>
  <w:style w:type="paragraph" w:customStyle="1" w:styleId="46">
    <w:name w:val="列出段落1"/>
    <w:basedOn w:val="1"/>
    <w:qFormat/>
    <w:uiPriority w:val="0"/>
    <w:pPr>
      <w:ind w:firstLine="420"/>
    </w:pPr>
    <w:rPr>
      <w:rFonts w:ascii="Times New Roman" w:hAnsi="Times New Roman"/>
    </w:rPr>
  </w:style>
  <w:style w:type="character" w:customStyle="1" w:styleId="47">
    <w:name w:val="hover14"/>
    <w:basedOn w:val="14"/>
    <w:qFormat/>
    <w:uiPriority w:val="0"/>
    <w:rPr>
      <w:color w:val="00A1F1"/>
    </w:rPr>
  </w:style>
  <w:style w:type="character" w:customStyle="1" w:styleId="48">
    <w:name w:val="bsharetext"/>
    <w:basedOn w:val="14"/>
    <w:qFormat/>
    <w:uiPriority w:val="0"/>
  </w:style>
  <w:style w:type="character" w:customStyle="1" w:styleId="49">
    <w:name w:val="hover13"/>
    <w:basedOn w:val="14"/>
    <w:qFormat/>
    <w:uiPriority w:val="0"/>
    <w:rPr>
      <w:color w:val="00A1F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1253</Words>
  <Characters>1338</Characters>
  <Lines>0</Lines>
  <Paragraphs>0</Paragraphs>
  <TotalTime>1</TotalTime>
  <ScaleCrop>false</ScaleCrop>
  <LinksUpToDate>false</LinksUpToDate>
  <CharactersWithSpaces>1348</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2021-07-28T14:38:00Z</dcterms:created>
  <dc:creator>vc</dc:creator>
  <cp:lastModifiedBy>市应急管理局收发员</cp:lastModifiedBy>
  <cp:lastPrinted>2023-12-14T10:19:00Z</cp:lastPrinted>
  <dcterms:modified xsi:type="dcterms:W3CDTF">2025-09-29T14:02:52Z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0C43195A6296405EB29A19A82DEA63E9_13</vt:lpwstr>
  </property>
  <property fmtid="{D5CDD505-2E9C-101B-9397-08002B2CF9AE}" pid="4" name="KSOTemplateDocerSaveRecord">
    <vt:lpwstr>eyJoZGlkIjoiOGNkYzg2ZWQxNzc0OWM2YTg4MTIxMmNkZmRiNjBlMWEiLCJ1c2VySWQiOiIyNzA3NTIxODEifQ==</vt:lpwstr>
  </property>
</Properties>
</file>