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center"/>
        <w:rPr>
          <w:rFonts w:hint="default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lang w:val="en-US" w:eastAsia="zh-CN"/>
        </w:rPr>
        <w:t>小儿胃肠镜基础参数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b/>
          <w:bCs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b/>
          <w:bCs/>
          <w:color w:val="000000"/>
          <w:szCs w:val="21"/>
          <w:lang w:val="en-US" w:eastAsia="zh-CN"/>
        </w:rPr>
        <w:t>一.配置要求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图像处理器一台；冷光源一台；小儿胃镜一根；小儿肠镜一根；高频手术系统一套；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color w:val="000000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b/>
          <w:bCs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b/>
          <w:bCs/>
          <w:color w:val="000000"/>
          <w:szCs w:val="21"/>
          <w:lang w:val="en-US" w:eastAsia="zh-CN"/>
        </w:rPr>
        <w:t>二.设备用途及说明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能够直观、准确地了解患儿食管、胃、十二指肠及肠道的病变情况，为医生制定治疗方案提供重要依据；能诊治不明原因腹痛、腹泻、消化道出血，异物取出等病例，且能够应对患儿急诊使用。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/>
          <w:b w:val="0"/>
          <w:bCs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b/>
          <w:bCs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b/>
          <w:bCs/>
          <w:color w:val="000000"/>
          <w:szCs w:val="21"/>
          <w:lang w:val="en-US" w:eastAsia="zh-CN"/>
        </w:rPr>
        <w:t>三.基本技术要求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1、小儿胃镜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1.1视场角≥120°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1.2弯曲角度：上≥210°下≥90°左右各≥100°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auto"/>
          <w:szCs w:val="21"/>
          <w:lang w:val="en-US" w:eastAsia="zh-CN"/>
        </w:rPr>
        <w:t>1.3头端部外径≤</w:t>
      </w:r>
      <w:r>
        <w:rPr>
          <w:rFonts w:hint="eastAsia" w:ascii="宋体" w:hAnsi="宋体" w:eastAsia="宋体" w:cs="仿宋_GB2312"/>
          <w:color w:val="auto"/>
          <w:szCs w:val="21"/>
          <w:highlight w:val="none"/>
          <w:lang w:val="en-US" w:eastAsia="zh-CN"/>
        </w:rPr>
        <w:t>5.4</w:t>
      </w:r>
      <w:r>
        <w:rPr>
          <w:rFonts w:hint="eastAsia" w:ascii="宋体" w:hAnsi="宋体" w:eastAsia="宋体" w:cs="仿宋_GB2312"/>
          <w:color w:val="auto"/>
          <w:szCs w:val="21"/>
          <w:lang w:val="en-US" w:eastAsia="zh-CN"/>
        </w:rPr>
        <w:t>mm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auto"/>
          <w:szCs w:val="21"/>
          <w:lang w:val="en-US" w:eastAsia="zh-CN"/>
        </w:rPr>
        <w:t>1.4插入部外径≤5.8mm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B0F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1.5工作长度≥1100mm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1.6具有特殊光染色模式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2.小儿肠镜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2.1弯曲角度：上下各≥180°左右各≥160°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2.2头端部外径≤10.5mm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2.3插入部外径≤11.6mm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2.4钳道内径≥3.2mm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B0F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2.5工作长度≥1280mm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color w:val="00B0F0"/>
          <w:szCs w:val="21"/>
          <w:lang w:val="en-US" w:eastAsia="zh-CN"/>
        </w:rPr>
      </w:pPr>
      <w:r>
        <w:rPr>
          <w:rFonts w:hint="eastAsia" w:ascii="宋体" w:hAnsi="宋体" w:eastAsia="宋体" w:cs="仿宋_GB2312"/>
          <w:color w:val="000000"/>
          <w:szCs w:val="21"/>
          <w:lang w:val="en-US" w:eastAsia="zh-CN"/>
        </w:rPr>
        <w:t>2.6具有特殊光染色模式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center"/>
        <w:rPr>
          <w:rFonts w:hint="default" w:ascii="宋体" w:hAnsi="宋体" w:eastAsia="宋体"/>
          <w:b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lang w:val="en-US" w:eastAsia="zh-CN"/>
        </w:rPr>
        <w:t>3、</w:t>
      </w:r>
      <w:r>
        <w:rPr>
          <w:rFonts w:ascii="宋体" w:hAnsi="宋体" w:eastAsia="宋体"/>
          <w:b/>
          <w:sz w:val="24"/>
        </w:rPr>
        <w:t>医用内窥镜</w:t>
      </w:r>
      <w:r>
        <w:rPr>
          <w:rFonts w:hint="eastAsia" w:ascii="宋体" w:hAnsi="宋体" w:eastAsia="宋体"/>
          <w:b/>
          <w:sz w:val="24"/>
          <w:lang w:val="en-US" w:eastAsia="zh-CN"/>
        </w:rPr>
        <w:t>图像</w:t>
      </w:r>
      <w:r>
        <w:rPr>
          <w:rFonts w:ascii="宋体" w:hAnsi="宋体" w:eastAsia="宋体"/>
          <w:b/>
          <w:sz w:val="24"/>
        </w:rPr>
        <w:t>处理器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3.1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医用内窥镜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图像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 w:ascii="宋体" w:hAnsi="宋体" w:eastAsia="宋体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光源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分体式设计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或一体式设计；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3.2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具有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多种高清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信号输出方式；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3.3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具有色调调节功能</w:t>
      </w:r>
      <w:r>
        <w:rPr>
          <w:rFonts w:hint="eastAsia" w:ascii="宋体" w:hAnsi="宋体" w:eastAsia="宋体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≥16档</w:t>
      </w:r>
      <w:r>
        <w:rPr>
          <w:rFonts w:hint="eastAsia" w:ascii="宋体" w:hAnsi="宋体" w:eastAsia="宋体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3.4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具有自动增益功能（AGC）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3.5具有适合快速筛查和精准筛查的特殊光模式；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default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3.6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图像降噪功能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档位可调，档位≥2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3.7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具有平均测光、峰值测光和全自动测光3种测光模式；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default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3.8 具有色彩增强功能；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3.9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具有轮廓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增强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功能，档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位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可调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3.10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具有对比度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增强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功能；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3.11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具有白平衡自动修正功能；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3.12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具有图像冻结功能；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3.13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具有电子放大功能，最大可放大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倍；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3.14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有内置的图像保存和视频录制功能，支持图像查看、视频回放；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3.15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具有实时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系统自带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存储功能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存储容量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或外接U盘储存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3.16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具有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外置或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内置病例管理系统；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3.17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界面模式切换功能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3.18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可通过USB接口将当前检查数据一键导出至外接U盘；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3.19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支持DICOM标准协议，通过网络可传输病历数据；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3.20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画中画功能。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3.21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系统可适配</w:t>
      </w:r>
      <w:r>
        <w:rPr>
          <w:rFonts w:hint="eastAsia" w:ascii="宋体" w:hAnsi="宋体" w:eastAsia="宋体" w:cs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常规检查及治疗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电子胃肠镜、光学放大内镜、超细儿童胃肠镜、十二指肠镜、电子支气管镜、电子鼻咽喉镜、超声穿刺镜等；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3.22 </w:t>
      </w:r>
      <w:r>
        <w:rPr>
          <w:rFonts w:hint="eastAsia" w:ascii="宋体" w:hAnsi="宋体" w:eastAsia="宋体" w:cs="宋体"/>
          <w:color w:val="000000" w:themeColor="text1"/>
          <w:lang w:val="en-US" w:eastAsia="zh"/>
          <w14:textFill>
            <w14:solidFill>
              <w14:schemeClr w14:val="tx1"/>
            </w14:solidFill>
          </w14:textFill>
        </w:rPr>
        <w:t>系统可适配同品牌超声内镜主机；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方正黑体_GBK" w:hAnsi="方正黑体_GBK" w:eastAsia="方正黑体_GBK" w:cs="方正黑体_GBK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ascii="宋体" w:hAnsi="宋体" w:eastAsia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医用内窥镜冷光源</w:t>
      </w:r>
      <w:r>
        <w:rPr>
          <w:rFonts w:hint="eastAsia" w:ascii="宋体" w:hAnsi="宋体" w:eastAsia="宋体" w:cs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采用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多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路LED灯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或氙灯光源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实现照明；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支持白光和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主流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特殊光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筛查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照明模式</w:t>
      </w:r>
      <w:r>
        <w:rPr>
          <w:rFonts w:hint="eastAsia" w:ascii="宋体" w:hAnsi="宋体" w:eastAsia="宋体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4.3 LED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光源平均连续使用寿命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≥145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00小时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或氙灯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光源平均连续使用寿命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≥5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00小时；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4.4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色温为≥3000K；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4.5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具有手动和自动两种调光模式，调光</w:t>
      </w: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细分档位≥17档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eastAsia" w:ascii="宋体" w:hAnsi="宋体" w:eastAsia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4.6</w:t>
      </w:r>
      <w:r>
        <w:rPr>
          <w:rFonts w:hint="eastAsia" w:ascii="宋体" w:hAnsi="宋体" w:eastAsia="宋体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具有透光功能</w:t>
      </w:r>
      <w:r>
        <w:rPr>
          <w:rFonts w:hint="eastAsia" w:ascii="宋体" w:hAnsi="宋体" w:eastAsia="宋体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center"/>
        <w:rPr>
          <w:rFonts w:hint="default" w:ascii="宋体" w:hAnsi="宋体" w:eastAsia="宋体"/>
          <w:b w:val="0"/>
          <w:bCs/>
          <w:color w:val="auto"/>
          <w:sz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宋体" w:hAnsi="宋体" w:eastAsia="宋体"/>
          <w:b w:val="0"/>
          <w:bCs/>
          <w:color w:val="auto"/>
          <w:sz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6" w:usb3="00000000" w:csb0="00040001" w:csb1="00000000"/>
  </w:font>
  <w:font w:name="方正黑体_GBK">
    <w:altName w:val="微软雅黑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OGU1ZTdlZTFkNGEyNmJlODJlMmIwMWM3Yjc2NTEifQ=="/>
  </w:docVars>
  <w:rsids>
    <w:rsidRoot w:val="669100AE"/>
    <w:rsid w:val="164F684C"/>
    <w:rsid w:val="202D6CEB"/>
    <w:rsid w:val="34CA68FA"/>
    <w:rsid w:val="5F870628"/>
    <w:rsid w:val="66910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1179</Words>
  <Characters>1352</Characters>
  <Lines>0</Lines>
  <Paragraphs>0</Paragraphs>
  <TotalTime>10</TotalTime>
  <ScaleCrop>false</ScaleCrop>
  <LinksUpToDate>false</LinksUpToDate>
  <CharactersWithSpaces>1356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2025-07-13T13:53:00Z</dcterms:created>
  <dc:creator>LEO</dc:creator>
  <cp:lastModifiedBy>：</cp:lastModifiedBy>
  <dcterms:modified xsi:type="dcterms:W3CDTF">2025-07-22T07:19:04Z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FAB30478DF25489A94C1C9EF45D3CA13_11</vt:lpwstr>
  </property>
  <property fmtid="{D5CDD505-2E9C-101B-9397-08002B2CF9AE}" pid="4" name="KSOTemplateDocerSaveRecord">
    <vt:lpwstr>eyJoZGlkIjoiMjEyODY3MmQ0MDc3Y2JhNDFmZmNhMzVlODU5NTRlZmQiLCJ1c2VySWQiOiIyNDQ3NTI0MzgifQ==</vt:lpwstr>
  </property>
</Properties>
</file>